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would like to request your approval to attend the SXSW EDU Conference &amp; Festival in Austin, Texas taking place March 3-6, 2025.</w:t>
      </w:r>
    </w:p>
    <w:p w:rsidR="00000000" w:rsidDel="00000000" w:rsidP="00000000" w:rsidRDefault="00000000" w:rsidRPr="00000000" w14:paraId="00000005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conference offers professional development and learning opportunities for professionals across the education landscape. SXSW EDU will feature 300+ sessions and in-depth workshops spanning 12 thematic tracks. Additionally, the event offers a dynamic expo, mentorship opportunities featuring one-on-one sessions and group roundtables, film screenings, live pitch competitions, networking events and more. </w:t>
      </w:r>
    </w:p>
    <w:p w:rsidR="00000000" w:rsidDel="00000000" w:rsidP="00000000" w:rsidRDefault="00000000" w:rsidRPr="00000000" w14:paraId="00000006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 will provide me with new resources, leading education trends and ready-to-implement strategies to help me continue to build my skills in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The programming tracks that I’m specifically interested in are: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1573"/>
        </w:tabs>
        <w:spacing w:after="0" w:lineRule="auto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1573"/>
        </w:tabs>
        <w:spacing w:after="0" w:lineRule="auto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1573"/>
        </w:tabs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3</w:t>
      </w:r>
    </w:p>
    <w:p w:rsidR="00000000" w:rsidDel="00000000" w:rsidP="00000000" w:rsidRDefault="00000000" w:rsidRPr="00000000" w14:paraId="0000000A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I’ve broken down an estimate of how much it will cost for me to attend:</w:t>
      </w:r>
    </w:p>
    <w:p w:rsidR="00000000" w:rsidDel="00000000" w:rsidP="00000000" w:rsidRDefault="00000000" w:rsidRPr="00000000" w14:paraId="0000000B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Travel: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airfare/travel</w:t>
      </w:r>
    </w:p>
    <w:p w:rsidR="00000000" w:rsidDel="00000000" w:rsidP="00000000" w:rsidRDefault="00000000" w:rsidRPr="00000000" w14:paraId="0000000C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Lodging: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hotel/lodging</w:t>
      </w:r>
    </w:p>
    <w:p w:rsidR="00000000" w:rsidDel="00000000" w:rsidP="00000000" w:rsidRDefault="00000000" w:rsidRPr="00000000" w14:paraId="0000000D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 Registration: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badge</w:t>
      </w:r>
    </w:p>
    <w:p w:rsidR="00000000" w:rsidDel="00000000" w:rsidP="00000000" w:rsidRDefault="00000000" w:rsidRPr="00000000" w14:paraId="0000000E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Additionally, SXSW EDU offers group discount rates for organizations sending teams of 10 or more. </w:t>
      </w:r>
    </w:p>
    <w:p w:rsidR="00000000" w:rsidDel="00000000" w:rsidP="00000000" w:rsidRDefault="00000000" w:rsidRPr="00000000" w14:paraId="0000000F">
      <w:pPr>
        <w:tabs>
          <w:tab w:val="left" w:leader="none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feel free to visit the SXSW EDU website for additional information: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https://sxswedu.com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Thank you in advance for your consideration, and I look forward to discussing further!</w:t>
      </w:r>
    </w:p>
    <w:p w:rsidR="00000000" w:rsidDel="00000000" w:rsidP="00000000" w:rsidRDefault="00000000" w:rsidRPr="00000000" w14:paraId="00000010">
      <w:pPr>
        <w:tabs>
          <w:tab w:val="left" w:leader="none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Belleza">
    <w:embedRegular w:fontKey="{00000000-0000-0000-0000-000000000000}" r:id="rId1" w:subsetted="0"/>
  </w:font>
  <w:font w:name="Times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SXSW EDU Conference &amp; Festival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March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3-6, 2025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Austin, Texas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sxswedu.com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90"/>
        <w:tab w:val="right" w:leader="none" w:pos="862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56433" cy="578359"/>
          <wp:effectExtent b="0" l="0" r="0" t="0"/>
          <wp:docPr id="10737418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433" cy="5783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  <w:rPr>
      <w:rFonts w:ascii="Cambria" w:cs="Cambria" w:eastAsia="Cambria" w:hAnsi="Cambria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NormalWeb">
    <w:name w:val="Normal (Web)"/>
    <w:pPr>
      <w:spacing w:after="200"/>
    </w:pPr>
    <w:rPr>
      <w:rFonts w:ascii="Times" w:cs="Arial Unicode MS" w:hAnsi="Time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5CFB"/>
    <w:pPr>
      <w:spacing w:after="0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5CFB"/>
    <w:rPr>
      <w:rFonts w:cs="Cambria" w:eastAsia="Cambria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675CFB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75CFB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xswedu.com" TargetMode="External"/><Relationship Id="rId8" Type="http://schemas.openxmlformats.org/officeDocument/2006/relationships/hyperlink" Target="http://sxswedu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abD3nMWX6SzUCO2fsuf7t1F5Q==">CgMxLjA4AHIhMXhzOVIzX3l2aTZqU2F2eW53dDlHeE50NkpGTU91Z3Nw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2021-06-21T17:45:00Z</dcterms:created>
</cp:coreProperties>
</file>